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18" w:rsidRPr="00567418" w:rsidRDefault="00567418" w:rsidP="00567418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Štátne občianstvo</w:t>
      </w:r>
    </w:p>
    <w:p w:rsidR="00567418" w:rsidRPr="00567418" w:rsidRDefault="006A526A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5" w:tgtFrame="_blank" w:tooltip="[nové okno]" w:history="1">
        <w:r w:rsidR="00567418" w:rsidRPr="00567418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Zákon NR SR č. 40/1993 Z. z. o štátnom občianstve Slovenskej republiky (PDF, 1 MB)</w:t>
        </w:r>
      </w:hyperlink>
      <w:r w:rsidR="00567418"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 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 znení neskorších predpisov ustanovuje podmienky nadobúdania, straty a osvedčovania štátneho občianstva Slovenskej republiky.</w:t>
      </w:r>
    </w:p>
    <w:p w:rsidR="00567418" w:rsidRPr="00567418" w:rsidRDefault="00567418" w:rsidP="00567418">
      <w:pPr>
        <w:shd w:val="clear" w:color="auto" w:fill="24578A"/>
        <w:spacing w:before="225" w:after="150" w:line="222" w:lineRule="atLeast"/>
        <w:outlineLvl w:val="2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t>Udeľovanie a strata štátneho občianstva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Štátne občianstvo predstavuje trvalý </w:t>
      </w: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právny zväzok medzi fyzickou osobou a štátom,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ktorého dôsledkom je komplex vzájomných práv a povinností občana a štátu určených a zabezpečených štátom. Ten občanovi umožňuje aktívne sa zúčastňovať na politickom, štátnom, ekonomickom a kultúrnom živote štátu a spoločnosti.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Skutočnosť, že výlučným právom každého štátu je určiť okruh osôb, ktoré považuje za svojich občanov, je v súlade so zásadami medzinárodného práva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 Zo zásady suverenity štátu však zároveň vyplýva, že právnou úpravou svojho štátneho občianstva nesmie porušiť právo druhých štátov. Štátne občianstvo je právny zväzok osoby s určitým štátom, pričom však u tejto osoby nerozhoduje faktický stav, ako napr. bydlisko, príslušnosť k určitej národnosti, rase či náboženstvu. Štátna príslušnosť je vnútornou záležitosťou každého štátu.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Na udelenie štátneho občianstva Slovenskej republiky nie je právny nárok ani po splnení zákonných podmienok a štátne občianstvo Slovenskej republiky nemožno odobrať. Je to trvalý zväzok medzi občanom a štátom, a preto pri jeho udeľovaní ministerstvo postupuje mimoriadne dôkladne a uprednostňuje záujmy štátu nad individuálnymi záujmami.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Dôležitými skutočnosťami pri posudzovaní žiadosti je posúdenie celkovej integrácie žiadateľa do spoločnosti, jeho prínosu pre spoločnosť a zžitie sa s kultúrnym a sociálnym prostredím a zákonmi krajiny, o ktorej štátne občianstvo sa uchádza. Nemenej </w:t>
      </w:r>
      <w:r w:rsidRPr="00567418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dôležité je aj  bezpečnostné hľadisko a zabezpečenie ochrany záujmov Slovenskej republiky, práv a slobôd všetkých občanov Slovenskej republiky.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Je pritom na uvážení správneho orgánu, či pri splnení zákonom predpísaných podmienok žiadosti o udelenie štátneho občianstva vyhovie alebo nie.</w:t>
      </w:r>
    </w:p>
    <w:p w:rsidR="00567418" w:rsidRPr="00567418" w:rsidRDefault="00DE4CDC" w:rsidP="00DE4CDC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E4CDC">
        <w:rPr>
          <w:rFonts w:ascii="Tahoma" w:hAnsi="Tahoma" w:cs="Tahoma"/>
          <w:sz w:val="18"/>
          <w:szCs w:val="18"/>
        </w:rPr>
        <w:t>Žiadosť o udelenie</w:t>
      </w:r>
      <w:r>
        <w:t xml:space="preserve"> 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oznámenie o strate štátneho občianstva Slovenskej republiky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sa podáva osobne na okresnom úrade v sídle kraja podľa miesta pobytu alebo posledného pobytu na území Slovenskej republiky, diplomatickej misii alebo na konzulárnom úrade Slovenskej republiky.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Podrobné informácie k udeleniu a strate štátneho občianstva nájdete niž</w:t>
      </w:r>
      <w:r w:rsidR="00DE4CDC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š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ie v časti dokumenty na stiahnutie.</w:t>
      </w:r>
    </w:p>
    <w:p w:rsidR="00567418" w:rsidRPr="00567418" w:rsidRDefault="00567418" w:rsidP="00567418">
      <w:pPr>
        <w:shd w:val="clear" w:color="auto" w:fill="24578A"/>
        <w:spacing w:before="225" w:after="150" w:line="222" w:lineRule="atLeast"/>
        <w:outlineLvl w:val="2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t>Oznámenie o nadobudnutí štátneho občianstva cudzieho štátu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Štátny občan Slovenskej republiky je povinný písomne oznámiť nadobudnutie cudzieho štátneho občianstva </w:t>
      </w: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 90 dní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od jeho nadobudnutia. Pri deťoch do 18 rokov podáva oznámenie o nadobudnutí štátneho občianstva cudzieho štátu jeden zo zákonných zástupcov dieťaťa.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Podľa spôsobu nadobudnutia 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štátneho občianstva cudzieho štátu oznamovateľ predkladá všetky doklady </w:t>
      </w:r>
      <w:r w:rsidRPr="00567418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v listinnej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567418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podobe.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Podrobnosti ktoré doklady musia byť v jednotlivých prípadoch predložené sú uvedené na druhej strane </w:t>
      </w:r>
      <w:r w:rsidR="00443B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Oznámenia o nadobudnutí štátneho občianstva cudzieho štátu.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Oznámenia sa podávajú:</w:t>
      </w:r>
    </w:p>
    <w:p w:rsidR="00567418" w:rsidRPr="00567418" w:rsidRDefault="00567418" w:rsidP="00567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osobne na okresnom úrade v sídle kraja ( podľa posledného trvalého pobytu),</w:t>
      </w:r>
    </w:p>
    <w:p w:rsidR="00567418" w:rsidRPr="00567418" w:rsidRDefault="00567418" w:rsidP="00567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osobne na ktoromkoľvek okresnom úrade v sídle kraja, ak občan nemá na území SR trvalý pobyt,</w:t>
      </w:r>
    </w:p>
    <w:p w:rsidR="00567418" w:rsidRPr="00567418" w:rsidRDefault="00567418" w:rsidP="00567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osobne na zastupiteľskom úrade SR v cudzom štáte,</w:t>
      </w:r>
    </w:p>
    <w:p w:rsidR="00567418" w:rsidRPr="00567418" w:rsidRDefault="00567418" w:rsidP="00567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poštou na adresu sekcie verejnej správy MV SR,</w:t>
      </w:r>
    </w:p>
    <w:p w:rsidR="00567418" w:rsidRPr="00567418" w:rsidRDefault="00567418" w:rsidP="00567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lastRenderedPageBreak/>
        <w:t>na podateľni sekcie verejnej správy MV SR.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 zasielaní poštou a podávaní na podateľni musia mať doklady vydané cudzím štátom </w:t>
      </w: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ďalšie overenie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 ak medzinárodná zmluva neustanovuje inak, a musí k nim byť priložený </w:t>
      </w: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úradne osvedčený preklad</w:t>
      </w: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do slovenského jazyka. Do slovenského jazyka netreba prekladať doklady vydané v Českej republike.</w:t>
      </w:r>
    </w:p>
    <w:p w:rsidR="00567418" w:rsidRPr="00567418" w:rsidRDefault="00567418" w:rsidP="00567418">
      <w:pPr>
        <w:shd w:val="clear" w:color="auto" w:fill="24578A"/>
        <w:spacing w:before="225" w:after="150" w:line="222" w:lineRule="atLeast"/>
        <w:jc w:val="both"/>
        <w:outlineLvl w:val="2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t>Pôsobnosť orgánov štátnej správy na úseku štátneho občianstva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Okresné úrady v sídle kraja – odbory všeobecnej vnútornej správy:</w:t>
      </w:r>
    </w:p>
    <w:p w:rsidR="00567418" w:rsidRPr="00567418" w:rsidRDefault="00443B0B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prijímajú žiadosti o udelenie štátneho občianstva Slovenskej republiky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567418" w:rsidRPr="00567418" w:rsidRDefault="00443B0B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overujú ovládanie slovenského jazyka žiadateľom o štátne občianstvo </w:t>
      </w:r>
      <w:r w:rsidR="002B58D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Slovenskej republiky a vyhotovujú zápisnicu o priebehu a výsledku tohto overovania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567418" w:rsidRPr="00567418" w:rsidRDefault="002B58D8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žiadajú od príslušného útvaru Policajného zboru stanovisko k žiadosti o udelenie štátneho občianstva Slovenskej republiky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567418" w:rsidRPr="00567418" w:rsidRDefault="002B58D8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odstupujú ministerstvu kompletnú žiadosť o udelenie štátneho občianstva Slovenskej republiky na rozhodnutie, pričom v predkladacom liste podrobne uvedú skutkový stav prípadu, navrhnú jeho riešenie a uvedú zoznam príloh k žiadosti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567418" w:rsidRPr="00567418" w:rsidRDefault="00E930F1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odovzdávajú listinu o udelení štátneho občianstva Slovenskej republiky a vykonávajú záznam o zložení sľubu, ktorý spolu s dokladom o prevzatí listiny o udelení štátneho občianstva Slovenskej republiky zasielajú ministerstvu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567418" w:rsidRPr="00567418" w:rsidRDefault="00E930F1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vydávajú potvrdenia o podaní žiadosti o udelenie štátneho občianstva Slovenskej republiky</w:t>
      </w:r>
      <w:r w:rsidR="00567418"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567418" w:rsidRDefault="00E930F1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prijímajú žiadosti o prepustenie zo štátneho zväzku Slovenskej republiky a rozhodujú o nej,</w:t>
      </w:r>
    </w:p>
    <w:p w:rsidR="00E930F1" w:rsidRDefault="00E930F1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prijímajú oznámenia o nadobudnutí cudzieho štátneho občianstva, následkom čoho štátny občan Slovenskej republiky stráca štátne občianstvo Slovenskej republiky</w:t>
      </w:r>
      <w:r w:rsidR="006A4306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</w:t>
      </w:r>
    </w:p>
    <w:p w:rsidR="006A4306" w:rsidRDefault="006A4306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zasielajú oznámenie obci trvalého pobytu, útvaru Policajného zboru, odboru obrany štátu, daňovému úradu, colnému úradu, inštitúciám vykonávajúcim sociálne poistenie a verejné zdravotné poistenie o prepustení zo štátneho zväzku Slovenskej republiky a o strate štátneho občianstva Slovenskej republiky nadobudnutím cudzieho štátneho občianstva,</w:t>
      </w:r>
    </w:p>
    <w:p w:rsidR="006A4306" w:rsidRDefault="006A4306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zaznamenávajú do informačného systému Register obyvateľov Slovenskej republiky údaje o prepustení zo štátneho zväzku Slovenskej republiky a údaje o strate štátneho občianstva Slovenskej republiky nadobudnutím cudzieho štátneho občianstva,</w:t>
      </w:r>
    </w:p>
    <w:p w:rsidR="006A4306" w:rsidRDefault="006A4306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vydávajú osvedčenie o štátnom občianstve Slovenskej republiky a potvrdenie o štátnom občianstve Slovenskej republiky,</w:t>
      </w:r>
    </w:p>
    <w:p w:rsidR="006A4306" w:rsidRDefault="006A4306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vedú evidenciu vydaných osvedčení a potvrdení o štátnom občianstve Slovenskej republiky a o zamietnutých žiadostiach,</w:t>
      </w:r>
    </w:p>
    <w:p w:rsidR="006A4306" w:rsidRDefault="006A4306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sú povinné vydať žiadateľovi aj opakovane osvedčenie o štátnom občianstve Slovenskej republiky, ak o to žiadateľ požiada,</w:t>
      </w:r>
    </w:p>
    <w:p w:rsidR="006A4306" w:rsidRDefault="006A4306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žiadajú ministerstvo o súhlas s vydaním osvedčenia o štátnom občianstve Slovenskej republiky, ak sa žiadateľ nenachádza v Ústrednej evidencii nadobudnutia a straty štátneho občianstva Slovenskej republiky, alebo ak sú pochybnosti o jeho štátnom občianstve,</w:t>
      </w:r>
    </w:p>
    <w:p w:rsidR="006A4306" w:rsidRDefault="00FE2823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zasielajú oznámenie ministerstvu o neplatnosti vydaného osvedčenia o štátnom občianstve Slovenskej republiky a potvrdenia o štátnom občianstve Slovenskej republiky, ak takúto skutočnosť zistil,</w:t>
      </w:r>
    </w:p>
    <w:p w:rsidR="00FE2823" w:rsidRDefault="00FE2823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požadujú od príslušných orgánov verejnej moci ako aj od právnických osôb a fyzických osôb oznámenie skutočností, ktoré majú význam pre rozhodovanie podľa zákona,</w:t>
      </w:r>
    </w:p>
    <w:p w:rsidR="00FE2823" w:rsidRDefault="00FE2823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vyhotovujú kópie dokladov, ak žiadateľ predloží tieto doklady v origináli, overujú údaje z nich a originály dokladov vrátia žiadateľovi, pritom dbajú na to, aby doklady vydané cudzím štátom mali ďalšie overenie, ak medzinárodná zmluva neustanovuje inak a bol k nim priložený úradne osvedčený preklad do slovenského jazyka,</w:t>
      </w:r>
    </w:p>
    <w:p w:rsidR="00FE2823" w:rsidRDefault="00FE2823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vedú evidenciu nadobudnutia a straty štátneho občianstva Slovenskej republiky, </w:t>
      </w:r>
    </w:p>
    <w:p w:rsidR="00FE2823" w:rsidRDefault="00FE2823" w:rsidP="00567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podávajú kompletné informácie z problematiky štátneho občianstva,</w:t>
      </w:r>
    </w:p>
    <w:p w:rsidR="006A526A" w:rsidRDefault="006A526A" w:rsidP="006A526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6A526A" w:rsidRPr="006A526A" w:rsidRDefault="006A526A" w:rsidP="006A526A">
      <w:pPr>
        <w:shd w:val="clear" w:color="auto" w:fill="FFFFFF"/>
        <w:spacing w:before="100" w:beforeAutospacing="1" w:after="100" w:afterAutospacing="1" w:line="259" w:lineRule="atLeast"/>
        <w:ind w:left="720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r w:rsidRPr="006A526A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lastRenderedPageBreak/>
        <w:t>len Okresný úrad Bratislava ďalej</w:t>
      </w:r>
    </w:p>
    <w:p w:rsidR="006A526A" w:rsidRDefault="006A526A" w:rsidP="006A526A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vydáva osvedčenie o štátnom občianstve Slovenskej republiky a potvrdenie o štátnom občianstve Slovenskej republiky osobám, ktoré nemali pobyt na území Slovenskej republiky,</w:t>
      </w:r>
    </w:p>
    <w:p w:rsidR="006A526A" w:rsidRPr="006A526A" w:rsidRDefault="006A526A" w:rsidP="006A526A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prijíma vyhlásenie o voľbe štátneho občianstva Slovenskej republiky podľa zákona č. 165/1968 Zb. o zásadách nadobudnutia a straty štátneho občianstva.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Ministerstvo vnútra Slovenskej republiky:</w:t>
      </w:r>
    </w:p>
    <w:p w:rsidR="00567418" w:rsidRPr="00567418" w:rsidRDefault="00567418" w:rsidP="00567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rozhoduje o udelení štátneho občianstva Slovenskej republiky, udelenie štátneho občianstva Slovenskej republiky eviduje v informačných systémoch,</w:t>
      </w:r>
    </w:p>
    <w:p w:rsidR="00567418" w:rsidRPr="00567418" w:rsidRDefault="00567418" w:rsidP="00567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prijíma oznámenia o nadobudnutí cudzieho štátneho občianstva Slovenskej republiky podľa § 9 ods. 17 zákona nadobudnuté narodením, osvojením, počas trvania spoločného manželstva, alebo ak ho nadobudlo maloleté dieťa),</w:t>
      </w:r>
    </w:p>
    <w:p w:rsidR="00567418" w:rsidRPr="00567418" w:rsidRDefault="00567418" w:rsidP="00567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prijíma oznámenia o nadobudnutí cudzieho štátneho občianstva Slovenskej republiky podľa § 9 ods. 18 zákona udelením - podmienka preukázania povoleného pobytu, registrovaného pobytu alebo inak evidovaného pobytu najmenej 5 rokov v cudzom štáte,</w:t>
      </w:r>
    </w:p>
    <w:p w:rsidR="00567418" w:rsidRPr="00567418" w:rsidRDefault="00567418" w:rsidP="00567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rozhoduje o strate štátneho občianstva pri nesplnení podmienky pobytu podľa § 9 ods. 18 zákona a stratu štátneho občianstva zo zákona eviduje v informačných systémoch,</w:t>
      </w:r>
    </w:p>
    <w:p w:rsidR="00567418" w:rsidRDefault="00567418" w:rsidP="00567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rozhoduje o odvolaní vo veci rozhodnutia okresného úradu v sídle kraja o prepustení zo štátneho zväzku Slovenskej republiky.</w:t>
      </w:r>
    </w:p>
    <w:p w:rsidR="006A526A" w:rsidRPr="00567418" w:rsidRDefault="006A526A" w:rsidP="00567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567418" w:rsidRPr="00567418" w:rsidRDefault="00567418" w:rsidP="00567418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674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Kontakt:</w:t>
      </w:r>
    </w:p>
    <w:p w:rsidR="006A526A" w:rsidRPr="006A526A" w:rsidRDefault="006A526A" w:rsidP="006A526A">
      <w:pPr>
        <w:spacing w:before="100" w:beforeAutospacing="1" w:after="100" w:afterAutospacing="1" w:line="240" w:lineRule="auto"/>
        <w:ind w:left="567"/>
        <w:rPr>
          <w:rFonts w:ascii="Tahoma" w:hAnsi="Tahoma" w:cs="Tahoma"/>
          <w:sz w:val="18"/>
          <w:szCs w:val="18"/>
        </w:rPr>
      </w:pPr>
      <w:r w:rsidRPr="006A526A">
        <w:rPr>
          <w:rStyle w:val="Siln"/>
          <w:rFonts w:ascii="Tahoma" w:hAnsi="Tahoma" w:cs="Tahoma"/>
          <w:sz w:val="18"/>
          <w:szCs w:val="18"/>
        </w:rPr>
        <w:t>Klientske centrum Bratislava – Okresný úrad Bratislava</w:t>
      </w:r>
      <w:r w:rsidRPr="006A526A">
        <w:rPr>
          <w:rFonts w:ascii="Tahoma" w:hAnsi="Tahoma" w:cs="Tahoma"/>
          <w:sz w:val="18"/>
          <w:szCs w:val="18"/>
        </w:rPr>
        <w:br/>
        <w:t>Tomášikova 46</w:t>
      </w:r>
      <w:r w:rsidRPr="006A526A">
        <w:rPr>
          <w:rFonts w:ascii="Tahoma" w:hAnsi="Tahoma" w:cs="Tahoma"/>
          <w:sz w:val="18"/>
          <w:szCs w:val="18"/>
        </w:rPr>
        <w:br/>
        <w:t>832 05 Bratislava</w:t>
      </w:r>
      <w:bookmarkStart w:id="0" w:name="_GoBack"/>
      <w:bookmarkEnd w:id="0"/>
    </w:p>
    <w:sectPr w:rsidR="006A526A" w:rsidRPr="006A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128F"/>
    <w:multiLevelType w:val="hybridMultilevel"/>
    <w:tmpl w:val="6F826C0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1F14BD"/>
    <w:multiLevelType w:val="multilevel"/>
    <w:tmpl w:val="8AF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A3868"/>
    <w:multiLevelType w:val="multilevel"/>
    <w:tmpl w:val="772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E6F52"/>
    <w:multiLevelType w:val="multilevel"/>
    <w:tmpl w:val="CCE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303CC"/>
    <w:multiLevelType w:val="hybridMultilevel"/>
    <w:tmpl w:val="D0A86F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18"/>
    <w:rsid w:val="002B58D8"/>
    <w:rsid w:val="00443B0B"/>
    <w:rsid w:val="00567418"/>
    <w:rsid w:val="006A4306"/>
    <w:rsid w:val="006A526A"/>
    <w:rsid w:val="00851D84"/>
    <w:rsid w:val="00DE4CDC"/>
    <w:rsid w:val="00E930F1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7E1"/>
  <w15:chartTrackingRefBased/>
  <w15:docId w15:val="{D0EA657B-C6D2-47CD-9F72-7D0C276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74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674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7418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67418"/>
    <w:rPr>
      <w:rFonts w:eastAsia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674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6741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67418"/>
    <w:rPr>
      <w:color w:val="0000FF"/>
      <w:u w:val="single"/>
    </w:rPr>
  </w:style>
  <w:style w:type="character" w:customStyle="1" w:styleId="nadpismodry">
    <w:name w:val="nadpismodry"/>
    <w:basedOn w:val="Predvolenpsmoodseku"/>
    <w:rsid w:val="00567418"/>
  </w:style>
  <w:style w:type="paragraph" w:styleId="Odsekzoznamu">
    <w:name w:val="List Paragraph"/>
    <w:basedOn w:val="Normlny"/>
    <w:uiPriority w:val="34"/>
    <w:qFormat/>
    <w:rsid w:val="006A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verejna_sprava/dokumenty_dusan/statne_obcianstvo/ZZ_1993_40_202204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Maňová</dc:creator>
  <cp:keywords/>
  <dc:description/>
  <cp:lastModifiedBy>Svetlana Maňová</cp:lastModifiedBy>
  <cp:revision>2</cp:revision>
  <dcterms:created xsi:type="dcterms:W3CDTF">2024-01-11T13:15:00Z</dcterms:created>
  <dcterms:modified xsi:type="dcterms:W3CDTF">2024-01-12T10:06:00Z</dcterms:modified>
</cp:coreProperties>
</file>